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05" w:rsidRDefault="00962305" w:rsidP="00962305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305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ФЕДЕРАЦИИФЕДЕРАЛЬНАЯ СЛУЖБА ПО НАДЗОРУ В СФЕРЕ ОБРАЗОВАНИЯ И НАУКИ</w:t>
      </w:r>
    </w:p>
    <w:p w:rsidR="00962305" w:rsidRDefault="00962305" w:rsidP="009623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305">
        <w:rPr>
          <w:rFonts w:ascii="Times New Roman" w:hAnsi="Times New Roman" w:cs="Times New Roman"/>
          <w:sz w:val="28"/>
          <w:szCs w:val="28"/>
        </w:rPr>
        <w:t>ПИСЬМО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305" w:rsidRDefault="00962305" w:rsidP="00962305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305">
        <w:rPr>
          <w:rFonts w:ascii="Times New Roman" w:hAnsi="Times New Roman" w:cs="Times New Roman"/>
          <w:sz w:val="28"/>
          <w:szCs w:val="28"/>
        </w:rPr>
        <w:t>от 7 февраля 2014 г. N 01-52-22/05-382</w:t>
      </w:r>
    </w:p>
    <w:p w:rsidR="00040802" w:rsidRPr="00962305" w:rsidRDefault="00962305" w:rsidP="00962305">
      <w:pPr>
        <w:jc w:val="both"/>
        <w:rPr>
          <w:rFonts w:ascii="Times New Roman" w:hAnsi="Times New Roman" w:cs="Times New Roman"/>
          <w:sz w:val="28"/>
          <w:szCs w:val="28"/>
        </w:rPr>
      </w:pPr>
      <w:r w:rsidRPr="00962305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образования и науки в соответствии с установленной компетенцией и письмом Департамента государственной политики в сфере общего образования Министерства образования и науки Российской Федерации (далее - Департамент) от 10 января 2014 г. N 08-5 информирует. В соответствии с пунктом 1 части 3 статьи 12 Федерального закона от 29 декабря 2012 г. N 273-ФЗ "Об образовании в Российской Федерации" (далее - Закон) с 1 сентября 2013 г. дошкольное образование является уровнем общего образования. С 1 января 2014 года вступил в силу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 (зарегистрирован Минюстом России 14 ноября 2013 г., регистрационный N 30384) (далее - ФГОС ДО). В то же время, учитывая положения статей 92 и 93 Закона, федеральный государственный контроль качества образования в отношении образовательных организаций, реализующих образовательные программы дошкольного образования, в рамках осуществления государственного контроля (надзора) в сфере образования не проводится. Вместе с тем контроль за соблюдением требований, установленных ФГОС ДО, организациями, осуществляющими обучение по образовательным программам дошкольного образования, осуществляется при проведении федерального государственного надзора в сфере образования в части соблюдения обязательных требований, установленных законодательством в сфере образования, в том числе статьей 12 и частью 3 статьи 18 Закона, а также приказом Минобрнауки России от 17 октября 2013 г. N 1155. В соответствии с частями 6, 9, 10 статьи 12 Закона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ФГОС ДО и с учетом соответствующих примерных образовательных программ дошкольного образования. Примерные основные образовательные программы разрабатываются с учетом их уровня и направленности на основе ФГОС ДО. Примерные основные образовательные программы включаются по результатам экспертизы в реестр примерных основных образовательных </w:t>
      </w:r>
      <w:r w:rsidRPr="00962305">
        <w:rPr>
          <w:rFonts w:ascii="Times New Roman" w:hAnsi="Times New Roman" w:cs="Times New Roman"/>
          <w:sz w:val="28"/>
          <w:szCs w:val="28"/>
        </w:rPr>
        <w:lastRenderedPageBreak/>
        <w:t>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 Согласно позиции, высказанной Департаментом, примерные основные образовательные программы дошкольного образования являются учебно-методической документацией, которая позволяет организации, осуществляющей образовательную деятельность по программам дошкольного образования, использовать прошедшую экспертизу модель для эффективной организации образовательной деятельности в соответствии с требованиями ФГОС ДО. Департамент сообщает, что в течение трех месяцев после утверждения проекта приказа Минобрнауки России, устанавливающего порядок разработки примерных основных общеобразовательных программ, проведения их экспертизы и ведения реестра примерных основных общеобразовательных программ, экспертизу пройдут не менее двух примерных основных образовательных программ дошкольного образования. Учитывая, что Законом устанавливается переходный период до 1 января 2016 года, в течение которого образовательными организациями должны быть приведены наименования и уставы образовательных учреждений (часть 5 статьи 108) в соответствие с требованиями федерального законодательства в сфере образования, Департамент и Рособрнадзор обращают внимание на недопустимость требования от организаций, осуществляющих образовательную деятельность по программам дошкольного образования, немедленного приведения своих уставных документов и образовательных программ в соответствие с ФГОС ДО в условиях незавершенного цикла проведения экспертизы и формирования реестра примерных основных образовательных программ, которые призваны создать методическую базу полноценного внедрения ФГОС в системе дошкольного образования. А.А.МУЗАЕВ</w:t>
      </w:r>
    </w:p>
    <w:sectPr w:rsidR="00040802" w:rsidRPr="00962305" w:rsidSect="00040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2305"/>
    <w:rsid w:val="00040802"/>
    <w:rsid w:val="0096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2015-09-03T16:52:00Z</dcterms:created>
  <dcterms:modified xsi:type="dcterms:W3CDTF">2015-09-03T16:55:00Z</dcterms:modified>
</cp:coreProperties>
</file>